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31CD" w:rsidRPr="00414CCF" w:rsidRDefault="00D831CD" w:rsidP="00D831CD">
      <w:pPr>
        <w:autoSpaceDE w:val="0"/>
        <w:autoSpaceDN w:val="0"/>
        <w:snapToGrid w:val="0"/>
        <w:rPr>
          <w:rFonts w:ascii="ＭＳ ゴシック" w:eastAsia="ＭＳ ゴシック" w:hAnsi="ＭＳ ゴシック"/>
        </w:rPr>
      </w:pPr>
      <w:r w:rsidRPr="00414CCF">
        <w:rPr>
          <w:rFonts w:ascii="ＭＳ ゴシック" w:eastAsia="ＭＳ ゴシック" w:hAnsi="ＭＳ ゴシック" w:hint="eastAsia"/>
        </w:rPr>
        <w:t>別記様式第１号（第10条関係）</w:t>
      </w:r>
    </w:p>
    <w:p w:rsidR="00D831CD" w:rsidRPr="00414CCF" w:rsidRDefault="00D831CD" w:rsidP="00D831CD">
      <w:pPr>
        <w:autoSpaceDE w:val="0"/>
        <w:autoSpaceDN w:val="0"/>
        <w:snapToGrid w:val="0"/>
      </w:pPr>
    </w:p>
    <w:p w:rsidR="00D831CD" w:rsidRPr="00414CCF" w:rsidRDefault="00D831CD" w:rsidP="00D831CD">
      <w:pPr>
        <w:autoSpaceDE w:val="0"/>
        <w:autoSpaceDN w:val="0"/>
        <w:snapToGrid w:val="0"/>
        <w:jc w:val="center"/>
      </w:pPr>
      <w:r w:rsidRPr="00414CCF">
        <w:rPr>
          <w:rFonts w:hint="eastAsia"/>
        </w:rPr>
        <w:t>同　意　書</w:t>
      </w:r>
    </w:p>
    <w:p w:rsidR="00D831CD" w:rsidRPr="00414CCF" w:rsidRDefault="00D831CD" w:rsidP="00D831CD">
      <w:pPr>
        <w:autoSpaceDE w:val="0"/>
        <w:autoSpaceDN w:val="0"/>
        <w:snapToGrid w:val="0"/>
      </w:pPr>
    </w:p>
    <w:p w:rsidR="00D831CD" w:rsidRPr="00414CCF" w:rsidRDefault="00D831CD" w:rsidP="00D831CD">
      <w:pPr>
        <w:autoSpaceDE w:val="0"/>
        <w:autoSpaceDN w:val="0"/>
        <w:snapToGrid w:val="0"/>
        <w:jc w:val="right"/>
      </w:pPr>
      <w:r w:rsidRPr="00414CCF">
        <w:rPr>
          <w:rFonts w:hint="eastAsia"/>
        </w:rPr>
        <w:t xml:space="preserve">　　　　年　　月　　日</w:t>
      </w:r>
    </w:p>
    <w:p w:rsidR="00D831CD" w:rsidRPr="00414CCF" w:rsidRDefault="00D831CD" w:rsidP="00D831CD">
      <w:pPr>
        <w:autoSpaceDE w:val="0"/>
        <w:autoSpaceDN w:val="0"/>
        <w:snapToGrid w:val="0"/>
      </w:pPr>
    </w:p>
    <w:p w:rsidR="00D831CD" w:rsidRPr="00414CCF" w:rsidRDefault="00D831CD" w:rsidP="00D831CD">
      <w:pPr>
        <w:autoSpaceDE w:val="0"/>
        <w:autoSpaceDN w:val="0"/>
        <w:snapToGrid w:val="0"/>
      </w:pPr>
      <w:r w:rsidRPr="00414CCF">
        <w:rPr>
          <w:rFonts w:hint="eastAsia"/>
        </w:rPr>
        <w:t>兵庫教育大学長　殿</w:t>
      </w:r>
    </w:p>
    <w:p w:rsidR="00D831CD" w:rsidRPr="00414CCF" w:rsidRDefault="00D831CD" w:rsidP="00D831CD">
      <w:pPr>
        <w:autoSpaceDE w:val="0"/>
        <w:autoSpaceDN w:val="0"/>
        <w:snapToGrid w:val="0"/>
      </w:pPr>
    </w:p>
    <w:p w:rsidR="00D831CD" w:rsidRPr="00414CCF" w:rsidRDefault="00D831CD" w:rsidP="00D831CD">
      <w:pPr>
        <w:autoSpaceDE w:val="0"/>
        <w:autoSpaceDN w:val="0"/>
        <w:snapToGrid w:val="0"/>
      </w:pPr>
    </w:p>
    <w:p w:rsidR="00D831CD" w:rsidRPr="00414CCF" w:rsidRDefault="00D831CD" w:rsidP="00D831CD">
      <w:pPr>
        <w:wordWrap w:val="0"/>
        <w:autoSpaceDE w:val="0"/>
        <w:autoSpaceDN w:val="0"/>
        <w:snapToGrid w:val="0"/>
        <w:ind w:right="-7"/>
        <w:jc w:val="right"/>
      </w:pPr>
      <w:r>
        <w:rPr>
          <w:rFonts w:hint="eastAsia"/>
        </w:rPr>
        <w:t xml:space="preserve">氏名　　　　　　　　　　　　　　　　</w:t>
      </w:r>
    </w:p>
    <w:p w:rsidR="00D831CD" w:rsidRPr="00414CCF" w:rsidRDefault="00D831CD" w:rsidP="00D831CD">
      <w:pPr>
        <w:autoSpaceDE w:val="0"/>
        <w:autoSpaceDN w:val="0"/>
        <w:snapToGrid w:val="0"/>
      </w:pPr>
    </w:p>
    <w:p w:rsidR="00D831CD" w:rsidRPr="00414CCF" w:rsidRDefault="00D831CD" w:rsidP="00D831CD">
      <w:pPr>
        <w:autoSpaceDE w:val="0"/>
        <w:autoSpaceDN w:val="0"/>
        <w:snapToGrid w:val="0"/>
        <w:ind w:firstLineChars="100" w:firstLine="201"/>
      </w:pPr>
      <w:r w:rsidRPr="00414CCF">
        <w:rPr>
          <w:rFonts w:hint="eastAsia"/>
        </w:rPr>
        <w:t>私は，兵庫教育大学大学院学校教育研究科</w:t>
      </w:r>
      <w:r>
        <w:rPr>
          <w:rFonts w:hint="eastAsia"/>
        </w:rPr>
        <w:t xml:space="preserve">　　　　　　</w:t>
      </w:r>
      <w:r w:rsidRPr="00414CCF">
        <w:rPr>
          <w:rFonts w:hint="eastAsia"/>
        </w:rPr>
        <w:t>専攻（又は教員養成・研修高度化センター）（職名）に就任するに際し，下記の内容について同意します。</w:t>
      </w:r>
    </w:p>
    <w:p w:rsidR="00D831CD" w:rsidRPr="009B095A" w:rsidRDefault="00D831CD" w:rsidP="00D831CD">
      <w:pPr>
        <w:autoSpaceDE w:val="0"/>
        <w:autoSpaceDN w:val="0"/>
        <w:snapToGrid w:val="0"/>
      </w:pPr>
    </w:p>
    <w:p w:rsidR="00D831CD" w:rsidRPr="00414CCF" w:rsidRDefault="00D831CD" w:rsidP="00D831CD">
      <w:pPr>
        <w:pStyle w:val="a3"/>
        <w:autoSpaceDE w:val="0"/>
        <w:autoSpaceDN w:val="0"/>
        <w:snapToGrid w:val="0"/>
        <w:rPr>
          <w:color w:val="auto"/>
        </w:rPr>
      </w:pPr>
      <w:r w:rsidRPr="00414CCF">
        <w:rPr>
          <w:rFonts w:hint="eastAsia"/>
          <w:color w:val="auto"/>
        </w:rPr>
        <w:t>記</w:t>
      </w:r>
    </w:p>
    <w:p w:rsidR="00D831CD" w:rsidRPr="00414CCF" w:rsidRDefault="00D831CD" w:rsidP="00D831CD">
      <w:pPr>
        <w:autoSpaceDE w:val="0"/>
        <w:autoSpaceDN w:val="0"/>
        <w:snapToGrid w:val="0"/>
      </w:pPr>
    </w:p>
    <w:tbl>
      <w:tblPr>
        <w:tblStyle w:val="a5"/>
        <w:tblW w:w="0" w:type="auto"/>
        <w:tblLook w:val="04A0" w:firstRow="1" w:lastRow="0" w:firstColumn="1" w:lastColumn="0" w:noHBand="0" w:noVBand="1"/>
      </w:tblPr>
      <w:tblGrid>
        <w:gridCol w:w="3397"/>
        <w:gridCol w:w="5663"/>
      </w:tblGrid>
      <w:tr w:rsidR="00D831CD" w:rsidRPr="00414CCF" w:rsidTr="00226AB1">
        <w:tc>
          <w:tcPr>
            <w:tcW w:w="3397" w:type="dxa"/>
          </w:tcPr>
          <w:p w:rsidR="00D831CD" w:rsidRPr="00414CCF" w:rsidRDefault="00D831CD" w:rsidP="00226AB1">
            <w:pPr>
              <w:autoSpaceDE w:val="0"/>
              <w:autoSpaceDN w:val="0"/>
              <w:snapToGrid w:val="0"/>
            </w:pPr>
            <w:r w:rsidRPr="00414CCF">
              <w:rPr>
                <w:rFonts w:hint="eastAsia"/>
              </w:rPr>
              <w:t>テニュアトラック期間</w:t>
            </w:r>
          </w:p>
        </w:tc>
        <w:tc>
          <w:tcPr>
            <w:tcW w:w="5663" w:type="dxa"/>
          </w:tcPr>
          <w:p w:rsidR="00D831CD" w:rsidRPr="00414CCF" w:rsidRDefault="00D831CD" w:rsidP="00226AB1">
            <w:pPr>
              <w:autoSpaceDE w:val="0"/>
              <w:autoSpaceDN w:val="0"/>
              <w:snapToGrid w:val="0"/>
              <w:ind w:firstLineChars="400" w:firstLine="803"/>
            </w:pPr>
            <w:r w:rsidRPr="00414CCF">
              <w:rPr>
                <w:rFonts w:hint="eastAsia"/>
              </w:rPr>
              <w:t>年　　月　　日　～　　　　　年　　月　　日</w:t>
            </w:r>
          </w:p>
        </w:tc>
      </w:tr>
      <w:tr w:rsidR="00D831CD" w:rsidRPr="00414CCF" w:rsidTr="00226AB1">
        <w:tc>
          <w:tcPr>
            <w:tcW w:w="3397" w:type="dxa"/>
            <w:tcBorders>
              <w:bottom w:val="single" w:sz="4" w:space="0" w:color="auto"/>
            </w:tcBorders>
          </w:tcPr>
          <w:p w:rsidR="00D831CD" w:rsidRPr="00414CCF" w:rsidRDefault="00D831CD" w:rsidP="00226AB1">
            <w:pPr>
              <w:autoSpaceDE w:val="0"/>
              <w:autoSpaceDN w:val="0"/>
              <w:snapToGrid w:val="0"/>
            </w:pPr>
            <w:r w:rsidRPr="00D831CD">
              <w:rPr>
                <w:rFonts w:hint="eastAsia"/>
                <w:spacing w:val="52"/>
                <w:kern w:val="0"/>
                <w:fitText w:val="2100" w:id="-1261253632"/>
              </w:rPr>
              <w:t>中間評価の時</w:t>
            </w:r>
            <w:r w:rsidRPr="00D831CD">
              <w:rPr>
                <w:rFonts w:hint="eastAsia"/>
                <w:spacing w:val="3"/>
                <w:kern w:val="0"/>
                <w:fitText w:val="2100" w:id="-1261253632"/>
              </w:rPr>
              <w:t>期</w:t>
            </w:r>
          </w:p>
        </w:tc>
        <w:tc>
          <w:tcPr>
            <w:tcW w:w="5663" w:type="dxa"/>
            <w:tcBorders>
              <w:bottom w:val="single" w:sz="4" w:space="0" w:color="auto"/>
            </w:tcBorders>
          </w:tcPr>
          <w:p w:rsidR="00D831CD" w:rsidRPr="00414CCF" w:rsidRDefault="00D831CD" w:rsidP="00226AB1">
            <w:pPr>
              <w:autoSpaceDE w:val="0"/>
              <w:autoSpaceDN w:val="0"/>
              <w:snapToGrid w:val="0"/>
            </w:pPr>
            <w:r w:rsidRPr="00414CCF">
              <w:rPr>
                <w:rFonts w:hint="eastAsia"/>
              </w:rPr>
              <w:t>テニュアトラック期間の第３年次の終了まで</w:t>
            </w:r>
          </w:p>
        </w:tc>
      </w:tr>
      <w:tr w:rsidR="00D831CD" w:rsidRPr="00414CCF" w:rsidTr="00226AB1">
        <w:trPr>
          <w:trHeight w:val="698"/>
        </w:trPr>
        <w:tc>
          <w:tcPr>
            <w:tcW w:w="3397" w:type="dxa"/>
            <w:tcBorders>
              <w:bottom w:val="single" w:sz="4" w:space="0" w:color="auto"/>
            </w:tcBorders>
          </w:tcPr>
          <w:p w:rsidR="00D831CD" w:rsidRPr="00414CCF" w:rsidRDefault="00D831CD" w:rsidP="00226AB1">
            <w:pPr>
              <w:autoSpaceDE w:val="0"/>
              <w:autoSpaceDN w:val="0"/>
              <w:snapToGrid w:val="0"/>
            </w:pPr>
            <w:r w:rsidRPr="00D831CD">
              <w:rPr>
                <w:rFonts w:hint="eastAsia"/>
                <w:spacing w:val="13"/>
                <w:kern w:val="0"/>
                <w:fitText w:val="2100" w:id="-1261253631"/>
              </w:rPr>
              <w:t>テニュア審査の時</w:t>
            </w:r>
            <w:r w:rsidRPr="00D831CD">
              <w:rPr>
                <w:rFonts w:hint="eastAsia"/>
                <w:spacing w:val="1"/>
                <w:kern w:val="0"/>
                <w:fitText w:val="2100" w:id="-1261253631"/>
              </w:rPr>
              <w:t>期</w:t>
            </w:r>
          </w:p>
        </w:tc>
        <w:tc>
          <w:tcPr>
            <w:tcW w:w="5663" w:type="dxa"/>
            <w:tcBorders>
              <w:bottom w:val="single" w:sz="4" w:space="0" w:color="auto"/>
            </w:tcBorders>
          </w:tcPr>
          <w:p w:rsidR="00D831CD" w:rsidRPr="00414CCF" w:rsidRDefault="00D831CD" w:rsidP="00226AB1">
            <w:pPr>
              <w:autoSpaceDE w:val="0"/>
              <w:autoSpaceDN w:val="0"/>
              <w:snapToGrid w:val="0"/>
            </w:pPr>
            <w:r w:rsidRPr="00414CCF">
              <w:rPr>
                <w:rFonts w:hint="eastAsia"/>
              </w:rPr>
              <w:t>テニュアトラック期間終了の１年前からテニュアトラック期間が満了する６月前までの期間</w:t>
            </w:r>
          </w:p>
        </w:tc>
      </w:tr>
      <w:tr w:rsidR="00D831CD" w:rsidRPr="00414CCF" w:rsidTr="00226AB1">
        <w:trPr>
          <w:trHeight w:val="697"/>
        </w:trPr>
        <w:tc>
          <w:tcPr>
            <w:tcW w:w="3397" w:type="dxa"/>
            <w:tcBorders>
              <w:top w:val="single" w:sz="4" w:space="0" w:color="auto"/>
            </w:tcBorders>
          </w:tcPr>
          <w:p w:rsidR="00D831CD" w:rsidRPr="00414CCF" w:rsidRDefault="00D831CD" w:rsidP="00226AB1">
            <w:pPr>
              <w:autoSpaceDE w:val="0"/>
              <w:autoSpaceDN w:val="0"/>
              <w:snapToGrid w:val="0"/>
            </w:pPr>
            <w:r w:rsidRPr="00414CCF">
              <w:rPr>
                <w:rFonts w:hint="eastAsia"/>
              </w:rPr>
              <w:t>中間評価及びテニュア審査の</w:t>
            </w:r>
          </w:p>
          <w:p w:rsidR="00D831CD" w:rsidRPr="00414CCF" w:rsidRDefault="00D831CD" w:rsidP="00226AB1">
            <w:pPr>
              <w:autoSpaceDE w:val="0"/>
              <w:autoSpaceDN w:val="0"/>
              <w:snapToGrid w:val="0"/>
            </w:pPr>
            <w:r w:rsidRPr="00414CCF">
              <w:rPr>
                <w:rFonts w:hint="eastAsia"/>
              </w:rPr>
              <w:t>評価項目</w:t>
            </w:r>
          </w:p>
        </w:tc>
        <w:tc>
          <w:tcPr>
            <w:tcW w:w="5663" w:type="dxa"/>
            <w:tcBorders>
              <w:top w:val="single" w:sz="4" w:space="0" w:color="auto"/>
            </w:tcBorders>
            <w:vAlign w:val="center"/>
          </w:tcPr>
          <w:p w:rsidR="00D831CD" w:rsidRPr="00414CCF" w:rsidRDefault="00D831CD" w:rsidP="00226AB1">
            <w:pPr>
              <w:autoSpaceDE w:val="0"/>
              <w:autoSpaceDN w:val="0"/>
              <w:snapToGrid w:val="0"/>
            </w:pPr>
            <w:r w:rsidRPr="00414CCF">
              <w:rPr>
                <w:rFonts w:hint="eastAsia"/>
              </w:rPr>
              <w:t>(1)本学採用後の教育業績の状況</w:t>
            </w:r>
          </w:p>
          <w:p w:rsidR="00D831CD" w:rsidRPr="00414CCF" w:rsidRDefault="00D831CD" w:rsidP="00226AB1">
            <w:pPr>
              <w:autoSpaceDE w:val="0"/>
              <w:autoSpaceDN w:val="0"/>
              <w:snapToGrid w:val="0"/>
              <w:ind w:left="201" w:hangingChars="100" w:hanging="201"/>
            </w:pPr>
            <w:r w:rsidRPr="00414CCF">
              <w:t>(</w:t>
            </w:r>
            <w:r w:rsidRPr="00414CCF">
              <w:rPr>
                <w:rFonts w:hint="eastAsia"/>
              </w:rPr>
              <w:t>2</w:t>
            </w:r>
            <w:r w:rsidRPr="00414CCF">
              <w:t>)</w:t>
            </w:r>
            <w:r w:rsidRPr="00414CCF">
              <w:rPr>
                <w:rFonts w:hint="eastAsia"/>
              </w:rPr>
              <w:t>本学採用後の研究業績の状況</w:t>
            </w:r>
          </w:p>
          <w:p w:rsidR="00D831CD" w:rsidRPr="00414CCF" w:rsidRDefault="00D831CD" w:rsidP="00226AB1">
            <w:pPr>
              <w:autoSpaceDE w:val="0"/>
              <w:autoSpaceDN w:val="0"/>
              <w:snapToGrid w:val="0"/>
              <w:ind w:leftChars="100" w:left="402" w:hangingChars="100" w:hanging="201"/>
            </w:pPr>
            <w:r w:rsidRPr="00414CCF">
              <w:rPr>
                <w:rFonts w:hint="eastAsia"/>
              </w:rPr>
              <w:t>※准教授,講師又は助教は,テニュアトラック期間内に</w:t>
            </w:r>
            <w:r w:rsidRPr="00414CCF">
              <w:t>大学院連合学校教育学研究科のいずれかの連合講座の主指導教員資格又は指導教育資格を取得すること。</w:t>
            </w:r>
          </w:p>
          <w:p w:rsidR="00D831CD" w:rsidRPr="00414CCF" w:rsidRDefault="00D831CD" w:rsidP="00226AB1">
            <w:pPr>
              <w:autoSpaceDE w:val="0"/>
              <w:autoSpaceDN w:val="0"/>
              <w:snapToGrid w:val="0"/>
              <w:ind w:leftChars="100" w:left="402" w:hangingChars="100" w:hanging="201"/>
            </w:pPr>
            <w:r w:rsidRPr="00414CCF">
              <w:t>※教授</w:t>
            </w:r>
            <w:r w:rsidRPr="00414CCF">
              <w:rPr>
                <w:rFonts w:hint="eastAsia"/>
              </w:rPr>
              <w:t>又は教授昇任を希望する准教授は,テニュアトラック期間内に</w:t>
            </w:r>
            <w:r w:rsidRPr="00414CCF">
              <w:t>主指導教員資格</w:t>
            </w:r>
            <w:r w:rsidRPr="00414CCF">
              <w:rPr>
                <w:rFonts w:hint="eastAsia"/>
              </w:rPr>
              <w:t>を取得すること</w:t>
            </w:r>
            <w:r w:rsidRPr="00414CCF">
              <w:t>。</w:t>
            </w:r>
          </w:p>
          <w:p w:rsidR="00D831CD" w:rsidRPr="00414CCF" w:rsidRDefault="00D831CD" w:rsidP="00226AB1">
            <w:pPr>
              <w:autoSpaceDE w:val="0"/>
              <w:autoSpaceDN w:val="0"/>
              <w:snapToGrid w:val="0"/>
              <w:ind w:left="201" w:hangingChars="100" w:hanging="201"/>
            </w:pPr>
            <w:r w:rsidRPr="00414CCF">
              <w:t>(3)</w:t>
            </w:r>
            <w:r w:rsidRPr="00414CCF">
              <w:rPr>
                <w:rFonts w:hint="eastAsia"/>
              </w:rPr>
              <w:t>本学採用後の</w:t>
            </w:r>
            <w:r w:rsidRPr="00414CCF">
              <w:t>競争的外部資金応募・獲得状況、大学運営、社会貢献</w:t>
            </w:r>
            <w:r w:rsidRPr="00414CCF">
              <w:rPr>
                <w:rFonts w:hint="eastAsia"/>
              </w:rPr>
              <w:t>の状況</w:t>
            </w:r>
          </w:p>
          <w:p w:rsidR="00D831CD" w:rsidRPr="00414CCF" w:rsidRDefault="00D831CD" w:rsidP="00226AB1">
            <w:pPr>
              <w:autoSpaceDE w:val="0"/>
              <w:autoSpaceDN w:val="0"/>
              <w:snapToGrid w:val="0"/>
              <w:ind w:firstLineChars="100" w:firstLine="201"/>
            </w:pPr>
            <w:r w:rsidRPr="00414CCF">
              <w:rPr>
                <w:rFonts w:hint="eastAsia"/>
              </w:rPr>
              <w:t>なお,(2)の資格を早期に取得したテニュアトラック教員は,上記中間評価及びテニュア審査の時期にかかわらず,テニュア審査の繰り上げ申請を行うことができる。</w:t>
            </w:r>
          </w:p>
        </w:tc>
      </w:tr>
      <w:tr w:rsidR="00D831CD" w:rsidRPr="00414CCF" w:rsidTr="00226AB1">
        <w:tc>
          <w:tcPr>
            <w:tcW w:w="3397" w:type="dxa"/>
          </w:tcPr>
          <w:p w:rsidR="00D831CD" w:rsidRPr="00414CCF" w:rsidRDefault="00D831CD" w:rsidP="00226AB1">
            <w:pPr>
              <w:autoSpaceDE w:val="0"/>
              <w:autoSpaceDN w:val="0"/>
              <w:snapToGrid w:val="0"/>
            </w:pPr>
            <w:r w:rsidRPr="00414CCF">
              <w:rPr>
                <w:rFonts w:hint="eastAsia"/>
              </w:rPr>
              <w:t>テニュア審査の結果，可とされた場合に付される職位</w:t>
            </w:r>
          </w:p>
        </w:tc>
        <w:tc>
          <w:tcPr>
            <w:tcW w:w="5663" w:type="dxa"/>
            <w:vAlign w:val="center"/>
          </w:tcPr>
          <w:p w:rsidR="00D831CD" w:rsidRPr="00414CCF" w:rsidRDefault="00D831CD" w:rsidP="00226AB1">
            <w:pPr>
              <w:autoSpaceDE w:val="0"/>
              <w:autoSpaceDN w:val="0"/>
              <w:snapToGrid w:val="0"/>
              <w:jc w:val="center"/>
            </w:pPr>
            <w:r w:rsidRPr="00414CCF">
              <w:rPr>
                <w:rFonts w:hint="eastAsia"/>
              </w:rPr>
              <w:t>※第12条第７項に規定する職位を記載</w:t>
            </w:r>
          </w:p>
        </w:tc>
      </w:tr>
      <w:tr w:rsidR="00D831CD" w:rsidRPr="00414CCF" w:rsidTr="00226AB1">
        <w:trPr>
          <w:trHeight w:val="661"/>
        </w:trPr>
        <w:tc>
          <w:tcPr>
            <w:tcW w:w="3397" w:type="dxa"/>
            <w:vAlign w:val="center"/>
          </w:tcPr>
          <w:p w:rsidR="00D831CD" w:rsidRPr="00414CCF" w:rsidRDefault="00D831CD" w:rsidP="00226AB1">
            <w:pPr>
              <w:autoSpaceDE w:val="0"/>
              <w:autoSpaceDN w:val="0"/>
              <w:snapToGrid w:val="0"/>
            </w:pPr>
            <w:r w:rsidRPr="00D831CD">
              <w:rPr>
                <w:rFonts w:hint="eastAsia"/>
                <w:spacing w:val="42"/>
                <w:kern w:val="0"/>
                <w:fitText w:val="3150" w:id="-1261253630"/>
              </w:rPr>
              <w:t>その他必要と認める事</w:t>
            </w:r>
            <w:r w:rsidRPr="00D831CD">
              <w:rPr>
                <w:rFonts w:hint="eastAsia"/>
                <w:kern w:val="0"/>
                <w:fitText w:val="3150" w:id="-1261253630"/>
              </w:rPr>
              <w:t>項</w:t>
            </w:r>
          </w:p>
        </w:tc>
        <w:tc>
          <w:tcPr>
            <w:tcW w:w="5663" w:type="dxa"/>
          </w:tcPr>
          <w:p w:rsidR="00D831CD" w:rsidRPr="00414CCF" w:rsidRDefault="00D831CD" w:rsidP="00226AB1">
            <w:pPr>
              <w:autoSpaceDE w:val="0"/>
              <w:autoSpaceDN w:val="0"/>
              <w:snapToGrid w:val="0"/>
            </w:pPr>
          </w:p>
        </w:tc>
      </w:tr>
    </w:tbl>
    <w:p w:rsidR="00D30C26" w:rsidRPr="00D831CD" w:rsidRDefault="00D30C26" w:rsidP="00D831CD">
      <w:pPr>
        <w:autoSpaceDE w:val="0"/>
        <w:autoSpaceDN w:val="0"/>
        <w:snapToGrid w:val="0"/>
        <w:rPr>
          <w:rFonts w:hint="eastAsia"/>
        </w:rPr>
      </w:pPr>
      <w:bookmarkStart w:id="0" w:name="_GoBack"/>
      <w:bookmarkEnd w:id="0"/>
    </w:p>
    <w:sectPr w:rsidR="00D30C26" w:rsidRPr="00D831CD" w:rsidSect="00AE3868">
      <w:type w:val="continuous"/>
      <w:pgSz w:w="11906" w:h="16838" w:code="9"/>
      <w:pgMar w:top="851" w:right="1134" w:bottom="851" w:left="1134" w:header="851" w:footer="992" w:gutter="0"/>
      <w:cols w:space="425"/>
      <w:docGrid w:type="linesAndChars" w:linePitch="291" w:charSpace="-18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attachedTemplate r:id="rId1"/>
  <w:defaultTabStop w:val="840"/>
  <w:drawingGridHorizontalSpacing w:val="201"/>
  <w:drawingGridVerticalSpacing w:val="29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1CD"/>
    <w:rsid w:val="000107C0"/>
    <w:rsid w:val="006A75CF"/>
    <w:rsid w:val="00AE3868"/>
    <w:rsid w:val="00D30C26"/>
    <w:rsid w:val="00D407B8"/>
    <w:rsid w:val="00D831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8039312"/>
  <w15:chartTrackingRefBased/>
  <w15:docId w15:val="{06C5499B-D905-4220-8D27-26E997DE3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31CD"/>
    <w:pPr>
      <w:jc w:val="both"/>
    </w:pPr>
    <w:rPr>
      <w:rFonts w:ascii="ＭＳ 明朝" w:eastAsia="ＭＳ 明朝" w:hAns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831CD"/>
    <w:pPr>
      <w:jc w:val="center"/>
    </w:pPr>
    <w:rPr>
      <w:color w:val="FF0000"/>
    </w:rPr>
  </w:style>
  <w:style w:type="character" w:customStyle="1" w:styleId="a4">
    <w:name w:val="記 (文字)"/>
    <w:basedOn w:val="a0"/>
    <w:link w:val="a3"/>
    <w:uiPriority w:val="99"/>
    <w:rsid w:val="00D831CD"/>
    <w:rPr>
      <w:rFonts w:ascii="ＭＳ 明朝" w:eastAsia="ＭＳ 明朝" w:hAnsi="ＭＳ 明朝"/>
      <w:color w:val="FF0000"/>
    </w:rPr>
  </w:style>
  <w:style w:type="table" w:styleId="a5">
    <w:name w:val="Table Grid"/>
    <w:basedOn w:val="a1"/>
    <w:uiPriority w:val="39"/>
    <w:rsid w:val="00D831CD"/>
    <w:pPr>
      <w:jc w:val="both"/>
    </w:pPr>
    <w:rPr>
      <w:rFonts w:ascii="ＭＳ 明朝" w:eastAsia="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ute_office\Documents\Office%20&#12398;&#12459;&#12473;&#12479;&#12512;%20&#12486;&#12531;&#12503;&#12524;&#12540;&#12488;\&#19968;&#22826;&#37070;&#12363;&#12425;&#12398;&#22793;&#25563;&#29992;.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一太郎からの変換用.dotx</Template>
  <TotalTime>1</TotalTime>
  <Pages>1</Pages>
  <Words>91</Words>
  <Characters>521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兵庫教育大学</Company>
  <LinksUpToDate>false</LinksUpToDate>
  <CharactersWithSpaces>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hute_office</dc:creator>
  <cp:keywords/>
  <dc:description/>
  <cp:lastModifiedBy>hute_office</cp:lastModifiedBy>
  <cp:revision>1</cp:revision>
  <dcterms:created xsi:type="dcterms:W3CDTF">2023-04-26T02:12:00Z</dcterms:created>
  <dcterms:modified xsi:type="dcterms:W3CDTF">2023-04-26T02:13:00Z</dcterms:modified>
</cp:coreProperties>
</file>